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0001921268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283"/>
              <w:jc w:val="left"/>
              <w:rPr/>
            </w:pPr>
            <w:r>
              <w:rPr/>
              <w:t>Name of Issuer</w:t>
            </w:r>
          </w:p>
        </w:tc>
        <w:tc>
          <w:tcPr>
            <w:tcW w:w="4269" w:type="dxa"/>
            <w:tcBorders/>
            <w:vAlign w:val="center"/>
          </w:tcPr>
          <w:p>
            <w:pPr>
              <w:pStyle w:val="TableContents"/>
              <w:bidi w:val="0"/>
              <w:spacing w:before="0" w:after="0"/>
              <w:jc w:val="left"/>
              <w:rPr/>
            </w:pPr>
            <w:r>
              <w:rPr/>
              <w:t>DAVE INC.</w:t>
            </w:r>
          </w:p>
        </w:tc>
      </w:tr>
      <w:tr>
        <w:trPr/>
        <w:tc>
          <w:tcPr>
            <w:tcW w:w="5936" w:type="dxa"/>
            <w:tcBorders/>
            <w:vAlign w:val="center"/>
          </w:tcPr>
          <w:p>
            <w:pPr>
              <w:pStyle w:val="TableContents"/>
              <w:bidi w:val="0"/>
              <w:spacing w:before="0" w:after="283"/>
              <w:jc w:val="left"/>
              <w:rPr/>
            </w:pPr>
            <w:r>
              <w:rPr/>
              <w:t>SEC File Number</w:t>
            </w:r>
          </w:p>
        </w:tc>
        <w:tc>
          <w:tcPr>
            <w:tcW w:w="4269" w:type="dxa"/>
            <w:tcBorders/>
            <w:vAlign w:val="center"/>
          </w:tcPr>
          <w:p>
            <w:pPr>
              <w:pStyle w:val="TableContents"/>
              <w:bidi w:val="0"/>
              <w:spacing w:before="0" w:after="0"/>
              <w:jc w:val="left"/>
              <w:rPr/>
            </w:pPr>
            <w:r>
              <w:rPr/>
              <w:t>001-40161</w:t>
            </w:r>
          </w:p>
        </w:tc>
      </w:tr>
      <w:tr>
        <w:trPr/>
        <w:tc>
          <w:tcPr>
            <w:tcW w:w="5936" w:type="dxa"/>
            <w:tcBorders/>
            <w:vAlign w:val="center"/>
          </w:tcPr>
          <w:p>
            <w:pPr>
              <w:pStyle w:val="TableContents"/>
              <w:bidi w:val="0"/>
              <w:spacing w:before="0" w:after="283"/>
              <w:jc w:val="left"/>
              <w:rPr/>
            </w:pPr>
            <w:r>
              <w:rPr/>
              <w:t>Address of Issuer</w:t>
            </w:r>
          </w:p>
        </w:tc>
        <w:tc>
          <w:tcPr>
            <w:tcW w:w="4269" w:type="dxa"/>
            <w:tcBorders/>
            <w:vAlign w:val="center"/>
          </w:tcPr>
          <w:p>
            <w:pPr>
              <w:pStyle w:val="TableContents"/>
              <w:bidi w:val="0"/>
              <w:spacing w:before="0" w:after="0"/>
              <w:jc w:val="left"/>
              <w:rPr/>
            </w:pPr>
            <w:r>
              <w:rPr/>
              <w:t>1265 SOUTH COCHRAN AVENUE</w:t>
              <w:br/>
              <w:t>LOS ANGELES</w:t>
              <w:br/>
              <w:t xml:space="preserve">CALIFORNIA </w:t>
              <w:br/>
              <w:t>90019</w:t>
            </w:r>
          </w:p>
        </w:tc>
      </w:tr>
      <w:tr>
        <w:trPr/>
        <w:tc>
          <w:tcPr>
            <w:tcW w:w="5936" w:type="dxa"/>
            <w:tcBorders/>
            <w:vAlign w:val="center"/>
          </w:tcPr>
          <w:p>
            <w:pPr>
              <w:pStyle w:val="TableContents"/>
              <w:bidi w:val="0"/>
              <w:spacing w:before="0" w:after="283"/>
              <w:jc w:val="left"/>
              <w:rPr/>
            </w:pPr>
            <w:r>
              <w:rPr/>
              <w:t>Phone</w:t>
            </w:r>
          </w:p>
        </w:tc>
        <w:tc>
          <w:tcPr>
            <w:tcW w:w="4269" w:type="dxa"/>
            <w:tcBorders/>
            <w:vAlign w:val="center"/>
          </w:tcPr>
          <w:p>
            <w:pPr>
              <w:pStyle w:val="TableContents"/>
              <w:bidi w:val="0"/>
              <w:spacing w:before="0" w:after="0"/>
              <w:jc w:val="left"/>
              <w:rPr/>
            </w:pPr>
            <w:r>
              <w:rPr/>
              <w:t>8448573283</w:t>
            </w:r>
          </w:p>
        </w:tc>
      </w:tr>
      <w:tr>
        <w:trPr/>
        <w:tc>
          <w:tcPr>
            <w:tcW w:w="5936" w:type="dxa"/>
            <w:tcBorders/>
            <w:vAlign w:val="center"/>
          </w:tcPr>
          <w:p>
            <w:pPr>
              <w:pStyle w:val="TableContents"/>
              <w:bidi w:val="0"/>
              <w:spacing w:before="0" w:after="283"/>
              <w:jc w:val="left"/>
              <w:rPr/>
            </w:pPr>
            <w:r>
              <w:rPr/>
              <w:t>Name of Person for Whose Account the Securities are To Be Sold</w:t>
            </w:r>
          </w:p>
        </w:tc>
        <w:tc>
          <w:tcPr>
            <w:tcW w:w="4269" w:type="dxa"/>
            <w:tcBorders/>
            <w:vAlign w:val="center"/>
          </w:tcPr>
          <w:p>
            <w:pPr>
              <w:pStyle w:val="TableContents"/>
              <w:bidi w:val="0"/>
              <w:spacing w:before="0" w:after="0"/>
              <w:jc w:val="left"/>
              <w:rPr/>
            </w:pPr>
            <w:r>
              <w:rPr/>
              <w:t>YADIN ROZOV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6" w:type="dxa"/>
            <w:tcBorders/>
            <w:vAlign w:val="center"/>
          </w:tcPr>
          <w:p>
            <w:pPr>
              <w:pStyle w:val="TableContents"/>
              <w:bidi w:val="0"/>
              <w:spacing w:before="0" w:after="283"/>
              <w:jc w:val="left"/>
              <w:rPr/>
            </w:pPr>
            <w:r>
              <w:rPr/>
              <w:t>Relationship to Issuer</w:t>
            </w:r>
          </w:p>
        </w:tc>
        <w:tc>
          <w:tcPr>
            <w:tcW w:w="4269"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54782</w:t>
            </w:r>
          </w:p>
        </w:tc>
        <w:tc>
          <w:tcPr>
            <w:tcW w:w="1558" w:type="dxa"/>
            <w:tcBorders/>
            <w:vAlign w:val="center"/>
          </w:tcPr>
          <w:p>
            <w:pPr>
              <w:pStyle w:val="TableContents"/>
              <w:bidi w:val="0"/>
              <w:spacing w:before="0" w:after="283"/>
              <w:jc w:val="left"/>
              <w:rPr/>
            </w:pPr>
            <w:r>
              <w:rPr/>
              <w:t>20263544.06</w:t>
            </w:r>
          </w:p>
        </w:tc>
        <w:tc>
          <w:tcPr>
            <w:tcW w:w="1536" w:type="dxa"/>
            <w:tcBorders/>
            <w:vAlign w:val="center"/>
          </w:tcPr>
          <w:p>
            <w:pPr>
              <w:pStyle w:val="TableContents"/>
              <w:bidi w:val="0"/>
              <w:spacing w:before="0" w:after="283"/>
              <w:jc w:val="left"/>
              <w:rPr/>
            </w:pPr>
            <w:r>
              <w:rPr/>
              <w:t>11441425</w:t>
            </w:r>
          </w:p>
        </w:tc>
        <w:tc>
          <w:tcPr>
            <w:tcW w:w="1557" w:type="dxa"/>
            <w:tcBorders/>
            <w:vAlign w:val="center"/>
          </w:tcPr>
          <w:p>
            <w:pPr>
              <w:pStyle w:val="TableContents"/>
              <w:bidi w:val="0"/>
              <w:spacing w:before="0" w:after="283"/>
              <w:jc w:val="left"/>
              <w:rPr/>
            </w:pPr>
            <w:r>
              <w:rPr/>
              <w:t>09/16/2026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12941</w:t>
            </w:r>
          </w:p>
        </w:tc>
        <w:tc>
          <w:tcPr>
            <w:tcW w:w="1078" w:type="dxa"/>
            <w:tcBorders/>
            <w:vAlign w:val="center"/>
          </w:tcPr>
          <w:p>
            <w:pPr>
              <w:pStyle w:val="TableContents"/>
              <w:bidi w:val="0"/>
              <w:spacing w:before="0" w:after="283"/>
              <w:jc w:val="left"/>
              <w:rPr/>
            </w:pPr>
            <w:r>
              <w:rPr/>
              <w:t>12/04/2023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1862</w:t>
            </w:r>
          </w:p>
        </w:tc>
        <w:tc>
          <w:tcPr>
            <w:tcW w:w="1078" w:type="dxa"/>
            <w:tcBorders/>
            <w:vAlign w:val="center"/>
          </w:tcPr>
          <w:p>
            <w:pPr>
              <w:pStyle w:val="TableContents"/>
              <w:bidi w:val="0"/>
              <w:spacing w:before="0" w:after="283"/>
              <w:jc w:val="left"/>
              <w:rPr/>
            </w:pPr>
            <w:r>
              <w:rPr/>
              <w:t>06/09/2023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w:t>
            </w:r>
          </w:p>
        </w:tc>
        <w:tc>
          <w:tcPr>
            <w:tcW w:w="1078" w:type="dxa"/>
            <w:tcBorders/>
            <w:vAlign w:val="center"/>
          </w:tcPr>
          <w:p>
            <w:pPr>
              <w:pStyle w:val="TableContents"/>
              <w:bidi w:val="0"/>
              <w:spacing w:before="0" w:after="283"/>
              <w:jc w:val="left"/>
              <w:rPr/>
            </w:pPr>
            <w:r>
              <w:rPr/>
              <w:t>05/04/2023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w:t>
            </w:r>
          </w:p>
        </w:tc>
        <w:tc>
          <w:tcPr>
            <w:tcW w:w="1078" w:type="dxa"/>
            <w:tcBorders/>
            <w:vAlign w:val="center"/>
          </w:tcPr>
          <w:p>
            <w:pPr>
              <w:pStyle w:val="TableContents"/>
              <w:bidi w:val="0"/>
              <w:spacing w:before="0" w:after="283"/>
              <w:jc w:val="left"/>
              <w:rPr/>
            </w:pPr>
            <w:r>
              <w:rPr/>
              <w:t>05/01/2023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04/24/2023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w:t>
            </w:r>
          </w:p>
        </w:tc>
        <w:tc>
          <w:tcPr>
            <w:tcW w:w="1078" w:type="dxa"/>
            <w:tcBorders/>
            <w:vAlign w:val="center"/>
          </w:tcPr>
          <w:p>
            <w:pPr>
              <w:pStyle w:val="TableContents"/>
              <w:bidi w:val="0"/>
              <w:spacing w:before="0" w:after="283"/>
              <w:jc w:val="left"/>
              <w:rPr/>
            </w:pPr>
            <w:r>
              <w:rPr/>
              <w:t>04/24/2023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04/10/2023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04/10/2023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03/13/2023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1149</w:t>
            </w:r>
          </w:p>
        </w:tc>
        <w:tc>
          <w:tcPr>
            <w:tcW w:w="1078" w:type="dxa"/>
            <w:tcBorders/>
            <w:vAlign w:val="center"/>
          </w:tcPr>
          <w:p>
            <w:pPr>
              <w:pStyle w:val="TableContents"/>
              <w:bidi w:val="0"/>
              <w:spacing w:before="0" w:after="283"/>
              <w:jc w:val="left"/>
              <w:rPr/>
            </w:pPr>
            <w:r>
              <w:rPr/>
              <w:t>03/13/2023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03/10/2023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03/10/2023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03/09/2023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03/09/2023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03/08/2023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03/08/2023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03/07/2023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1598</w:t>
            </w:r>
          </w:p>
        </w:tc>
        <w:tc>
          <w:tcPr>
            <w:tcW w:w="1078" w:type="dxa"/>
            <w:tcBorders/>
            <w:vAlign w:val="center"/>
          </w:tcPr>
          <w:p>
            <w:pPr>
              <w:pStyle w:val="TableContents"/>
              <w:bidi w:val="0"/>
              <w:spacing w:before="0" w:after="283"/>
              <w:jc w:val="left"/>
              <w:rPr/>
            </w:pPr>
            <w:r>
              <w:rPr/>
              <w:t>03/07/2023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03/02/2023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03/01/2023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02/27/2023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02/24/2023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1065</w:t>
            </w:r>
          </w:p>
        </w:tc>
        <w:tc>
          <w:tcPr>
            <w:tcW w:w="1078" w:type="dxa"/>
            <w:tcBorders/>
            <w:vAlign w:val="center"/>
          </w:tcPr>
          <w:p>
            <w:pPr>
              <w:pStyle w:val="TableContents"/>
              <w:bidi w:val="0"/>
              <w:spacing w:before="0" w:after="283"/>
              <w:jc w:val="left"/>
              <w:rPr/>
            </w:pPr>
            <w:r>
              <w:rPr/>
              <w:t>02/24/2023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01/31/2023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1067</w:t>
            </w:r>
          </w:p>
        </w:tc>
        <w:tc>
          <w:tcPr>
            <w:tcW w:w="1078" w:type="dxa"/>
            <w:tcBorders/>
            <w:vAlign w:val="center"/>
          </w:tcPr>
          <w:p>
            <w:pPr>
              <w:pStyle w:val="TableContents"/>
              <w:bidi w:val="0"/>
              <w:spacing w:before="0" w:after="283"/>
              <w:jc w:val="left"/>
              <w:rPr/>
            </w:pPr>
            <w:r>
              <w:rPr/>
              <w:t>01/31/2023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Yadin Rozov</w:t>
              <w:br/>
              <w:t>1265 South Cochran Avenue</w:t>
              <w:br/>
              <w:t>Los Angeles   CA   90019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09/08/2026</w:t>
            </w:r>
          </w:p>
        </w:tc>
        <w:tc>
          <w:tcPr>
            <w:tcW w:w="1567" w:type="dxa"/>
            <w:tcBorders/>
            <w:vAlign w:val="center"/>
          </w:tcPr>
          <w:p>
            <w:pPr>
              <w:pStyle w:val="TableContents"/>
              <w:bidi w:val="0"/>
              <w:spacing w:before="0" w:after="283"/>
              <w:jc w:val="left"/>
              <w:rPr/>
            </w:pPr>
            <w:r>
              <w:rPr/>
              <w:t>11184</w:t>
            </w:r>
          </w:p>
        </w:tc>
        <w:tc>
          <w:tcPr>
            <w:tcW w:w="1852" w:type="dxa"/>
            <w:tcBorders/>
            <w:vAlign w:val="center"/>
          </w:tcPr>
          <w:p>
            <w:pPr>
              <w:pStyle w:val="TableContents"/>
              <w:bidi w:val="0"/>
              <w:spacing w:before="0" w:after="283"/>
              <w:jc w:val="left"/>
              <w:rPr/>
            </w:pPr>
            <w:r>
              <w:rPr/>
              <w:t>4192780.26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86"/>
        <w:gridCol w:w="9119"/>
      </w:tblGrid>
      <w:tr>
        <w:trPr/>
        <w:tc>
          <w:tcPr>
            <w:tcW w:w="1086" w:type="dxa"/>
            <w:tcBorders/>
            <w:vAlign w:val="center"/>
          </w:tcPr>
          <w:p>
            <w:pPr>
              <w:pStyle w:val="TableContents"/>
              <w:bidi w:val="0"/>
              <w:spacing w:before="0" w:after="283"/>
              <w:jc w:val="left"/>
              <w:rPr/>
            </w:pPr>
            <w:r>
              <w:rPr/>
              <w:t>Remarks</w:t>
            </w:r>
          </w:p>
        </w:tc>
        <w:tc>
          <w:tcPr>
            <w:tcW w:w="9119" w:type="dxa"/>
            <w:tcBorders/>
            <w:vAlign w:val="center"/>
          </w:tcPr>
          <w:p>
            <w:pPr>
              <w:pStyle w:val="TableContents"/>
              <w:bidi w:val="0"/>
              <w:spacing w:before="0" w:after="0"/>
              <w:jc w:val="left"/>
              <w:rPr/>
            </w:pPr>
            <w:r>
              <w:rPr/>
              <w:t>The shares to be sold are subject to variable pre-paid forward sale contracts (the Contracts) between Yadin Rozov (Counterparty) and Morgan Stanley Bank, N.A. (MSBNA). The Contracts provide for an up-front cash payment to the Counterparty. At maturity of the Contracts, the Counterparty will be obligated to deliver to MSBNA a number of shares as determined by a formula specified in the Contract (or the cash equivalent thereof) and may, under certain circumstances, receive an additional cash payment. Any initial hedging activity in connection with the Contracts will be conducted by or through MSBNA.</w:t>
            </w:r>
          </w:p>
        </w:tc>
      </w:tr>
      <w:tr>
        <w:trPr/>
        <w:tc>
          <w:tcPr>
            <w:tcW w:w="1086" w:type="dxa"/>
            <w:tcBorders/>
            <w:vAlign w:val="center"/>
          </w:tcPr>
          <w:p>
            <w:pPr>
              <w:pStyle w:val="TableContents"/>
              <w:bidi w:val="0"/>
              <w:spacing w:before="0" w:after="283"/>
              <w:jc w:val="left"/>
              <w:rPr/>
            </w:pPr>
            <w:r>
              <w:rPr/>
              <w:t>Date of Notice</w:t>
            </w:r>
          </w:p>
        </w:tc>
        <w:tc>
          <w:tcPr>
            <w:tcW w:w="9119"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86" w:type="dxa"/>
            <w:tcBorders/>
            <w:vAlign w:val="center"/>
          </w:tcPr>
          <w:p>
            <w:pPr>
              <w:pStyle w:val="TableContents"/>
              <w:bidi w:val="0"/>
              <w:spacing w:before="0" w:after="283"/>
              <w:jc w:val="left"/>
              <w:rPr/>
            </w:pPr>
            <w:r>
              <w:rPr/>
              <w:t>Signature</w:t>
            </w:r>
          </w:p>
        </w:tc>
        <w:tc>
          <w:tcPr>
            <w:tcW w:w="9119" w:type="dxa"/>
            <w:tcBorders/>
            <w:vAlign w:val="center"/>
          </w:tcPr>
          <w:p>
            <w:pPr>
              <w:pStyle w:val="TableContents"/>
              <w:bidi w:val="0"/>
              <w:spacing w:before="0" w:after="0"/>
              <w:jc w:val="left"/>
              <w:rPr/>
            </w:pPr>
            <w:r>
              <w:rPr/>
              <w:t>/s/ Yardin Rozov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852</Words>
  <Characters>4502</Characters>
  <CharactersWithSpaces>5189</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